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6CAE" w14:textId="77777777" w:rsidR="002D6E3D" w:rsidRDefault="002D6E3D" w:rsidP="002D6E3D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Children’s Partnership </w:t>
      </w:r>
    </w:p>
    <w:p w14:paraId="4C415BC8" w14:textId="77777777" w:rsidR="002D6E3D" w:rsidRDefault="002D6E3D" w:rsidP="002D6E3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76D00">
        <w:rPr>
          <w:rFonts w:ascii="Arial" w:hAnsi="Arial" w:cs="Arial"/>
          <w:b/>
          <w:color w:val="000000" w:themeColor="text1"/>
          <w:sz w:val="22"/>
          <w:szCs w:val="22"/>
        </w:rPr>
        <w:t>A Child is a Child: Examining California’s Children’s Health Inequities</w:t>
      </w:r>
    </w:p>
    <w:p w14:paraId="7CAA6A0E" w14:textId="32692CCB" w:rsidR="002D6E3D" w:rsidRPr="00376D00" w:rsidRDefault="002D6E3D" w:rsidP="002D6E3D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AI/AN </w:t>
      </w:r>
      <w:r w:rsidRPr="00376D00">
        <w:rPr>
          <w:rFonts w:ascii="Arial" w:hAnsi="Arial" w:cs="Arial"/>
          <w:b/>
          <w:color w:val="000000" w:themeColor="text1"/>
          <w:sz w:val="22"/>
          <w:szCs w:val="22"/>
        </w:rPr>
        <w:t>Children’s Health Fact Sheet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: November 2020</w:t>
      </w:r>
    </w:p>
    <w:p w14:paraId="30B38FC0" w14:textId="77777777" w:rsidR="002D6E3D" w:rsidRDefault="002D6E3D" w:rsidP="002D6E3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9E8B8B" w14:textId="77777777" w:rsidR="002D6E3D" w:rsidRPr="002D6E3D" w:rsidRDefault="002D6E3D" w:rsidP="002D6E3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D6E3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Terminology</w:t>
      </w:r>
    </w:p>
    <w:p w14:paraId="245C48B0" w14:textId="77777777" w:rsidR="002D6E3D" w:rsidRPr="002D6E3D" w:rsidRDefault="002D6E3D" w:rsidP="002D6E3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35D3EB7" w14:textId="27971F83" w:rsidR="002D6E3D" w:rsidRPr="002D6E3D" w:rsidRDefault="002D6E3D" w:rsidP="002D6E3D">
      <w:pPr>
        <w:rPr>
          <w:rFonts w:ascii="Arial" w:hAnsi="Arial" w:cs="Arial"/>
          <w:color w:val="000000" w:themeColor="text1"/>
          <w:sz w:val="22"/>
          <w:szCs w:val="22"/>
        </w:rPr>
      </w:pPr>
      <w:r w:rsidRPr="002D6E3D">
        <w:rPr>
          <w:rFonts w:ascii="Arial" w:hAnsi="Arial" w:cs="Arial"/>
          <w:b/>
          <w:color w:val="000000" w:themeColor="text1"/>
          <w:sz w:val="22"/>
          <w:szCs w:val="22"/>
        </w:rPr>
        <w:t xml:space="preserve">American Indian/Alaska Native:  </w:t>
      </w:r>
      <w:r w:rsidRPr="002D6E3D">
        <w:rPr>
          <w:rFonts w:ascii="Arial" w:hAnsi="Arial" w:cs="Arial"/>
          <w:color w:val="000000" w:themeColor="text1"/>
          <w:sz w:val="22"/>
          <w:szCs w:val="22"/>
        </w:rPr>
        <w:t xml:space="preserve">We use the term </w:t>
      </w:r>
      <w:r w:rsidR="00690426">
        <w:rPr>
          <w:rFonts w:ascii="Arial" w:hAnsi="Arial" w:cs="Arial"/>
          <w:color w:val="000000" w:themeColor="text1"/>
          <w:sz w:val="22"/>
          <w:szCs w:val="22"/>
        </w:rPr>
        <w:t>“American Indian/Alaska Native” (AI/AN) throughout this fact sheet</w:t>
      </w:r>
      <w:r w:rsidR="00D413AD">
        <w:rPr>
          <w:rFonts w:ascii="Arial" w:hAnsi="Arial" w:cs="Arial"/>
          <w:color w:val="000000" w:themeColor="text1"/>
          <w:sz w:val="22"/>
          <w:szCs w:val="22"/>
        </w:rPr>
        <w:t xml:space="preserve">, as it is the federal term used in Census data and other data sets used to inform this fact sheet. </w:t>
      </w:r>
    </w:p>
    <w:p w14:paraId="2B3B9D7E" w14:textId="77777777" w:rsidR="002D6E3D" w:rsidRPr="002D6E3D" w:rsidRDefault="002D6E3D" w:rsidP="002D6E3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15A84B" w14:textId="77777777" w:rsidR="002D6E3D" w:rsidRPr="002D6E3D" w:rsidRDefault="002D6E3D" w:rsidP="002D6E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2D6E3D">
        <w:rPr>
          <w:rFonts w:ascii="Arial" w:hAnsi="Arial" w:cs="Arial"/>
          <w:b/>
          <w:color w:val="000000" w:themeColor="text1"/>
          <w:sz w:val="22"/>
          <w:szCs w:val="22"/>
        </w:rPr>
        <w:t xml:space="preserve">Children and youth: </w:t>
      </w:r>
      <w:r w:rsidRPr="002D6E3D">
        <w:rPr>
          <w:rFonts w:ascii="Arial" w:hAnsi="Arial" w:cs="Arial"/>
          <w:color w:val="000000"/>
          <w:sz w:val="22"/>
          <w:szCs w:val="22"/>
        </w:rPr>
        <w:t xml:space="preserve">Children and youth are defined as those individuals under age 19 (0 to 18 years). </w:t>
      </w:r>
    </w:p>
    <w:p w14:paraId="6F1530D5" w14:textId="77777777" w:rsidR="002D6E3D" w:rsidRPr="002D6E3D" w:rsidRDefault="002D6E3D" w:rsidP="002D6E3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83E7A7A" w14:textId="4D527311" w:rsidR="002D6E3D" w:rsidRPr="002D6E3D" w:rsidRDefault="002D6E3D" w:rsidP="002D6E3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D6E3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Sources</w:t>
      </w:r>
    </w:p>
    <w:p w14:paraId="2FED4E06" w14:textId="77777777" w:rsidR="002D6E3D" w:rsidRPr="002D6E3D" w:rsidRDefault="002D6E3D" w:rsidP="002D6E3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E794CB1" w14:textId="586E8BE5" w:rsidR="002D6E3D" w:rsidRPr="002D6E3D" w:rsidRDefault="002D6E3D" w:rsidP="002D6E3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2D6E3D">
        <w:rPr>
          <w:rFonts w:ascii="Arial" w:hAnsi="Arial" w:cs="Arial"/>
          <w:b/>
          <w:color w:val="000000" w:themeColor="text1"/>
          <w:sz w:val="22"/>
          <w:szCs w:val="22"/>
        </w:rPr>
        <w:t>Population</w:t>
      </w:r>
    </w:p>
    <w:p w14:paraId="08DD1AC5" w14:textId="294B5364" w:rsidR="002D6E3D" w:rsidRPr="002D6E3D" w:rsidRDefault="002D6E3D" w:rsidP="002D6E3D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6E3D">
        <w:rPr>
          <w:rFonts w:ascii="Arial" w:hAnsi="Arial" w:cs="Arial"/>
          <w:color w:val="000000"/>
          <w:sz w:val="22"/>
          <w:szCs w:val="22"/>
        </w:rPr>
        <w:t>AI/AN, non-Hispanic: There are 76,439 children ages 0-17 who identify as AI/AN alone</w:t>
      </w:r>
      <w:r w:rsidRPr="002D6E3D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1"/>
      </w:r>
      <w:r w:rsidRPr="002D6E3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558AF3D" w14:textId="77777777" w:rsidR="002D6E3D" w:rsidRPr="002D6E3D" w:rsidRDefault="002D6E3D" w:rsidP="002D6E3D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sz w:val="22"/>
          <w:szCs w:val="22"/>
        </w:rPr>
      </w:pPr>
      <w:r w:rsidRPr="002D6E3D">
        <w:rPr>
          <w:rFonts w:ascii="Arial" w:hAnsi="Arial" w:cs="Arial"/>
          <w:color w:val="000000"/>
          <w:sz w:val="22"/>
          <w:szCs w:val="22"/>
        </w:rPr>
        <w:t xml:space="preserve">AI/AN, Hispanic: There are 132,240 Latinx children in California </w:t>
      </w:r>
      <w:r w:rsidRPr="002D6E3D">
        <w:rPr>
          <w:rFonts w:ascii="Arial" w:hAnsi="Arial" w:cs="Arial"/>
          <w:sz w:val="22"/>
          <w:szCs w:val="22"/>
        </w:rPr>
        <w:t>are AI/AN.</w:t>
      </w:r>
      <w:r w:rsidRPr="002D6E3D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2D6E3D">
        <w:rPr>
          <w:rFonts w:ascii="Arial" w:hAnsi="Arial" w:cs="Arial"/>
          <w:sz w:val="22"/>
          <w:szCs w:val="22"/>
        </w:rPr>
        <w:t xml:space="preserve"> </w:t>
      </w:r>
    </w:p>
    <w:p w14:paraId="56478F6D" w14:textId="403DC888" w:rsidR="002D6E3D" w:rsidRPr="002D6E3D" w:rsidRDefault="002D6E3D" w:rsidP="002D6E3D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6E3D">
        <w:rPr>
          <w:rFonts w:ascii="Arial" w:hAnsi="Arial" w:cs="Arial"/>
          <w:color w:val="000000"/>
          <w:sz w:val="22"/>
          <w:szCs w:val="22"/>
        </w:rPr>
        <w:t>Inclusive, there are 208,679 children in California who are AI/AN alone, and in combination with one or more other races.</w:t>
      </w:r>
      <w:r w:rsidRPr="002D6E3D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3"/>
      </w:r>
      <w:r w:rsidRPr="002D6E3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42E74B" w14:textId="1D0ACEC8" w:rsidR="002D6E3D" w:rsidRPr="002D6E3D" w:rsidRDefault="002D6E3D" w:rsidP="002D6E3D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D6E3D">
        <w:rPr>
          <w:rFonts w:ascii="Arial" w:hAnsi="Arial" w:cs="Arial"/>
          <w:color w:val="000000" w:themeColor="text1"/>
          <w:sz w:val="22"/>
          <w:szCs w:val="22"/>
        </w:rPr>
        <w:t>Nearly 90% of the Native American population in California resides in urban areas.</w:t>
      </w:r>
      <w:r w:rsidRPr="002D6E3D">
        <w:rPr>
          <w:rStyle w:val="FootnoteReference"/>
          <w:rFonts w:ascii="Arial" w:hAnsi="Arial" w:cs="Arial"/>
          <w:color w:val="000000" w:themeColor="text1"/>
          <w:sz w:val="22"/>
          <w:szCs w:val="22"/>
        </w:rPr>
        <w:footnoteReference w:id="4"/>
      </w:r>
    </w:p>
    <w:p w14:paraId="42AB9C0F" w14:textId="1606F2E2" w:rsidR="002D6E3D" w:rsidRPr="002D6E3D" w:rsidRDefault="002D6E3D" w:rsidP="002D6E3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3A0797B" w14:textId="320D8771" w:rsidR="002D6E3D" w:rsidRPr="002D6E3D" w:rsidRDefault="002D6E3D" w:rsidP="002D6E3D">
      <w:p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2D6E3D">
        <w:rPr>
          <w:rFonts w:ascii="Arial" w:hAnsi="Arial" w:cs="Arial"/>
          <w:b/>
          <w:color w:val="000000"/>
          <w:sz w:val="22"/>
          <w:szCs w:val="22"/>
        </w:rPr>
        <w:t>Health Coverage and Access</w:t>
      </w:r>
    </w:p>
    <w:p w14:paraId="09A9F94A" w14:textId="698DFFD5" w:rsidR="002D6E3D" w:rsidRPr="002D6E3D" w:rsidRDefault="002D6E3D" w:rsidP="002D6E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6E3D">
        <w:rPr>
          <w:rFonts w:ascii="Arial" w:hAnsi="Arial" w:cs="Arial"/>
          <w:sz w:val="22"/>
          <w:szCs w:val="22"/>
        </w:rPr>
        <w:t xml:space="preserve">92.4% of AI/AN children in </w:t>
      </w:r>
      <w:r>
        <w:rPr>
          <w:rFonts w:ascii="Arial" w:hAnsi="Arial" w:cs="Arial"/>
          <w:sz w:val="22"/>
          <w:szCs w:val="22"/>
        </w:rPr>
        <w:t>California</w:t>
      </w:r>
      <w:r w:rsidRPr="002D6E3D">
        <w:rPr>
          <w:rFonts w:ascii="Arial" w:hAnsi="Arial" w:cs="Arial"/>
          <w:sz w:val="22"/>
          <w:szCs w:val="22"/>
        </w:rPr>
        <w:t xml:space="preserve"> have health insurance coverage, meaning 7.6% (about 3,100) remain uninsured.</w:t>
      </w:r>
      <w:r w:rsidRPr="002D6E3D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Pr="002D6E3D">
        <w:rPr>
          <w:rFonts w:ascii="Arial" w:hAnsi="Arial" w:cs="Arial"/>
          <w:sz w:val="22"/>
          <w:szCs w:val="22"/>
        </w:rPr>
        <w:t xml:space="preserve"> </w:t>
      </w:r>
    </w:p>
    <w:p w14:paraId="0211C0D5" w14:textId="77777777" w:rsidR="002D6E3D" w:rsidRPr="002D6E3D" w:rsidRDefault="002D6E3D" w:rsidP="002D6E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6E3D">
        <w:rPr>
          <w:rFonts w:ascii="Arial" w:hAnsi="Arial" w:cs="Arial"/>
          <w:sz w:val="22"/>
          <w:szCs w:val="22"/>
        </w:rPr>
        <w:t>In CA, 2.3% of white children remain uninsured. The state average is 3.1%.</w:t>
      </w:r>
      <w:r w:rsidRPr="002D6E3D">
        <w:rPr>
          <w:rStyle w:val="FootnoteReference"/>
          <w:rFonts w:ascii="Arial" w:hAnsi="Arial" w:cs="Arial"/>
          <w:sz w:val="22"/>
          <w:szCs w:val="22"/>
        </w:rPr>
        <w:footnoteReference w:id="6"/>
      </w:r>
      <w:r w:rsidRPr="002D6E3D">
        <w:rPr>
          <w:rFonts w:ascii="Arial" w:hAnsi="Arial" w:cs="Arial"/>
          <w:sz w:val="22"/>
          <w:szCs w:val="22"/>
        </w:rPr>
        <w:t xml:space="preserve"> </w:t>
      </w:r>
    </w:p>
    <w:p w14:paraId="00894A37" w14:textId="77777777" w:rsidR="002D6E3D" w:rsidRDefault="002D6E3D" w:rsidP="002D6E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6E3D">
        <w:rPr>
          <w:rFonts w:ascii="Arial" w:hAnsi="Arial" w:cs="Arial"/>
          <w:sz w:val="22"/>
          <w:szCs w:val="22"/>
        </w:rPr>
        <w:lastRenderedPageBreak/>
        <w:t>16,081 AI/NA children and youth under 21 are enrolled in Medi-Cal—38.7%. 49.7% of all children in CA are enrolled in Medi-Cal.</w:t>
      </w:r>
      <w:r w:rsidRPr="002D6E3D">
        <w:rPr>
          <w:rStyle w:val="FootnoteReference"/>
          <w:rFonts w:ascii="Arial" w:hAnsi="Arial" w:cs="Arial"/>
          <w:sz w:val="22"/>
          <w:szCs w:val="22"/>
        </w:rPr>
        <w:footnoteReference w:id="7"/>
      </w:r>
    </w:p>
    <w:p w14:paraId="20EE0DF6" w14:textId="73618DC9" w:rsidR="002D6E3D" w:rsidRPr="00690426" w:rsidRDefault="002D6E3D" w:rsidP="002D6E3D">
      <w:pPr>
        <w:rPr>
          <w:rFonts w:ascii="Arial" w:hAnsi="Arial" w:cs="Arial"/>
          <w:b/>
          <w:sz w:val="22"/>
          <w:szCs w:val="22"/>
        </w:rPr>
      </w:pPr>
      <w:r w:rsidRPr="00690426">
        <w:rPr>
          <w:rFonts w:ascii="Arial" w:hAnsi="Arial" w:cs="Arial"/>
          <w:b/>
          <w:color w:val="000000"/>
          <w:sz w:val="22"/>
          <w:szCs w:val="22"/>
        </w:rPr>
        <w:t>COVID-19</w:t>
      </w:r>
    </w:p>
    <w:p w14:paraId="21438660" w14:textId="60E3DEAD" w:rsidR="002D6E3D" w:rsidRPr="00690426" w:rsidRDefault="002D6E3D" w:rsidP="002D6E3D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0426">
        <w:rPr>
          <w:rFonts w:ascii="Arial" w:hAnsi="Arial" w:cs="Arial"/>
          <w:sz w:val="22"/>
          <w:szCs w:val="22"/>
        </w:rPr>
        <w:t>Based on age-adjusted death rates from COVID-19 aggregated from all U.S. states and the District of Columbia across racial/ethnic group, AI/AN individuals are over times more likely to have died from COVID-19 than white individuals, controlling for age.</w:t>
      </w:r>
      <w:r w:rsidRPr="00690426">
        <w:rPr>
          <w:rStyle w:val="FootnoteReference"/>
          <w:rFonts w:ascii="Arial" w:hAnsi="Arial" w:cs="Arial"/>
          <w:sz w:val="22"/>
          <w:szCs w:val="22"/>
        </w:rPr>
        <w:footnoteReference w:id="8"/>
      </w:r>
    </w:p>
    <w:p w14:paraId="20E27335" w14:textId="77777777" w:rsidR="00690426" w:rsidRPr="00690426" w:rsidRDefault="00690426" w:rsidP="00690426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C7D92FA" w14:textId="3888A530" w:rsidR="002D6E3D" w:rsidRPr="00690426" w:rsidRDefault="002D6E3D" w:rsidP="002D6E3D">
      <w:p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90426">
        <w:rPr>
          <w:rFonts w:ascii="Arial" w:hAnsi="Arial" w:cs="Arial"/>
          <w:b/>
          <w:color w:val="000000"/>
          <w:sz w:val="22"/>
          <w:szCs w:val="22"/>
        </w:rPr>
        <w:t>Economic Wellbeing</w:t>
      </w:r>
    </w:p>
    <w:p w14:paraId="6B3B3956" w14:textId="302F43BD" w:rsidR="00690426" w:rsidRPr="00690426" w:rsidRDefault="00690426" w:rsidP="00690426">
      <w:pPr>
        <w:pStyle w:val="ListParagraph"/>
        <w:numPr>
          <w:ilvl w:val="0"/>
          <w:numId w:val="3"/>
        </w:numPr>
        <w:rPr>
          <w:rFonts w:ascii="Arial" w:eastAsia="Playfair Display" w:hAnsi="Arial" w:cs="Arial"/>
          <w:sz w:val="22"/>
          <w:szCs w:val="22"/>
        </w:rPr>
      </w:pPr>
      <w:r w:rsidRPr="00690426">
        <w:rPr>
          <w:rFonts w:ascii="Arial" w:eastAsia="Playfair Display" w:hAnsi="Arial" w:cs="Arial"/>
          <w:sz w:val="22"/>
          <w:szCs w:val="22"/>
        </w:rPr>
        <w:t>In California, 26.3% of AI/AN children live below the poverty line, compared to 18% of all children in CA</w:t>
      </w:r>
      <w:r w:rsidRPr="00690426">
        <w:rPr>
          <w:rStyle w:val="FootnoteReference"/>
          <w:rFonts w:ascii="Arial" w:eastAsia="Playfair Display" w:hAnsi="Arial" w:cs="Arial"/>
          <w:sz w:val="22"/>
          <w:szCs w:val="22"/>
        </w:rPr>
        <w:footnoteReference w:id="9"/>
      </w:r>
      <w:r w:rsidRPr="00690426">
        <w:rPr>
          <w:rFonts w:ascii="Arial" w:eastAsia="Playfair Display" w:hAnsi="Arial" w:cs="Arial"/>
          <w:sz w:val="22"/>
          <w:szCs w:val="22"/>
        </w:rPr>
        <w:t xml:space="preserve"> and compared to 8.9% of white children in CA.</w:t>
      </w:r>
      <w:r w:rsidRPr="00690426">
        <w:rPr>
          <w:rStyle w:val="FootnoteReference"/>
          <w:rFonts w:ascii="Arial" w:eastAsia="Playfair Display" w:hAnsi="Arial" w:cs="Arial"/>
          <w:sz w:val="22"/>
          <w:szCs w:val="22"/>
        </w:rPr>
        <w:footnoteReference w:id="10"/>
      </w:r>
    </w:p>
    <w:p w14:paraId="601CC7C5" w14:textId="2473E982" w:rsidR="00690426" w:rsidRPr="00690426" w:rsidRDefault="00690426" w:rsidP="0069042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90426">
        <w:rPr>
          <w:rFonts w:ascii="Arial" w:hAnsi="Arial" w:cs="Arial"/>
          <w:color w:val="000000" w:themeColor="text1"/>
          <w:sz w:val="22"/>
          <w:szCs w:val="22"/>
        </w:rPr>
        <w:t>In California, 42% of AI/AN children are burdened by housing and utility costs; compared to 37% of white children burdened by housing and utility costs, and 44% of all children burdened by housing and utility costs.</w:t>
      </w:r>
      <w:r w:rsidRPr="00690426">
        <w:rPr>
          <w:rStyle w:val="FootnoteReference"/>
          <w:rFonts w:ascii="Arial" w:hAnsi="Arial" w:cs="Arial"/>
          <w:color w:val="000000" w:themeColor="text1"/>
          <w:sz w:val="22"/>
          <w:szCs w:val="22"/>
        </w:rPr>
        <w:footnoteReference w:id="11"/>
      </w:r>
    </w:p>
    <w:p w14:paraId="6D35E6D8" w14:textId="47E5E674" w:rsidR="002D6E3D" w:rsidRPr="00690426" w:rsidRDefault="002D6E3D" w:rsidP="00690426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9C6BEE4" w14:textId="52F398EB" w:rsidR="002D6E3D" w:rsidRPr="00690426" w:rsidRDefault="002D6E3D" w:rsidP="002D6E3D">
      <w:p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90426">
        <w:rPr>
          <w:rFonts w:ascii="Arial" w:hAnsi="Arial" w:cs="Arial"/>
          <w:b/>
          <w:color w:val="000000"/>
          <w:sz w:val="22"/>
          <w:szCs w:val="22"/>
        </w:rPr>
        <w:t>Mental Health</w:t>
      </w:r>
    </w:p>
    <w:p w14:paraId="077632E1" w14:textId="6AD42A4D" w:rsidR="00690426" w:rsidRPr="00690426" w:rsidRDefault="00690426" w:rsidP="00690426">
      <w:pPr>
        <w:pStyle w:val="ListParagraph"/>
        <w:numPr>
          <w:ilvl w:val="0"/>
          <w:numId w:val="4"/>
        </w:numPr>
        <w:rPr>
          <w:rFonts w:ascii="Arial" w:eastAsia="Playfair Display" w:hAnsi="Arial" w:cs="Arial"/>
          <w:sz w:val="22"/>
          <w:szCs w:val="22"/>
        </w:rPr>
      </w:pPr>
      <w:r w:rsidRPr="00690426">
        <w:rPr>
          <w:rFonts w:ascii="Arial" w:eastAsia="Playfair Display" w:hAnsi="Arial" w:cs="Arial"/>
          <w:sz w:val="22"/>
          <w:szCs w:val="22"/>
        </w:rPr>
        <w:t>Depression: According to the CA Health Kids Survey, 34% of AI/AN youth in 7</w:t>
      </w:r>
      <w:r w:rsidRPr="00690426">
        <w:rPr>
          <w:rFonts w:ascii="Arial" w:eastAsia="Playfair Display" w:hAnsi="Arial" w:cs="Arial"/>
          <w:sz w:val="22"/>
          <w:szCs w:val="22"/>
          <w:vertAlign w:val="superscript"/>
        </w:rPr>
        <w:t>th</w:t>
      </w:r>
      <w:r w:rsidRPr="00690426">
        <w:rPr>
          <w:rFonts w:ascii="Arial" w:eastAsia="Playfair Display" w:hAnsi="Arial" w:cs="Arial"/>
          <w:sz w:val="22"/>
          <w:szCs w:val="22"/>
        </w:rPr>
        <w:t>, 9</w:t>
      </w:r>
      <w:r w:rsidRPr="00690426">
        <w:rPr>
          <w:rFonts w:ascii="Arial" w:eastAsia="Playfair Display" w:hAnsi="Arial" w:cs="Arial"/>
          <w:sz w:val="22"/>
          <w:szCs w:val="22"/>
          <w:vertAlign w:val="superscript"/>
        </w:rPr>
        <w:t>th</w:t>
      </w:r>
      <w:r w:rsidRPr="00690426">
        <w:rPr>
          <w:rFonts w:ascii="Arial" w:eastAsia="Playfair Display" w:hAnsi="Arial" w:cs="Arial"/>
          <w:sz w:val="22"/>
          <w:szCs w:val="22"/>
        </w:rPr>
        <w:t>, and 11</w:t>
      </w:r>
      <w:r w:rsidRPr="00690426">
        <w:rPr>
          <w:rFonts w:ascii="Arial" w:eastAsia="Playfair Display" w:hAnsi="Arial" w:cs="Arial"/>
          <w:sz w:val="22"/>
          <w:szCs w:val="22"/>
          <w:vertAlign w:val="superscript"/>
        </w:rPr>
        <w:t>th</w:t>
      </w:r>
      <w:r w:rsidRPr="00690426">
        <w:rPr>
          <w:rFonts w:ascii="Arial" w:eastAsia="Playfair Display" w:hAnsi="Arial" w:cs="Arial"/>
          <w:sz w:val="22"/>
          <w:szCs w:val="22"/>
        </w:rPr>
        <w:t xml:space="preserve"> grades reported feeling depressed. Across all race and ethnicity groups, 29% of youth reported feelings of depression. Among white youth, the rate is 32%. </w:t>
      </w:r>
      <w:r w:rsidRPr="00690426">
        <w:rPr>
          <w:rStyle w:val="FootnoteReference"/>
          <w:rFonts w:ascii="Arial" w:eastAsia="Playfair Display" w:hAnsi="Arial" w:cs="Arial"/>
          <w:sz w:val="22"/>
          <w:szCs w:val="22"/>
        </w:rPr>
        <w:footnoteReference w:id="12"/>
      </w:r>
      <w:r w:rsidRPr="00690426">
        <w:rPr>
          <w:rFonts w:ascii="Arial" w:eastAsia="Playfair Display" w:hAnsi="Arial" w:cs="Arial"/>
          <w:sz w:val="22"/>
          <w:szCs w:val="22"/>
        </w:rPr>
        <w:t xml:space="preserve"> </w:t>
      </w:r>
    </w:p>
    <w:p w14:paraId="5C8AA3D3" w14:textId="58F0AEEF" w:rsidR="00690426" w:rsidRPr="00690426" w:rsidRDefault="00690426" w:rsidP="00690426">
      <w:pPr>
        <w:pStyle w:val="ListParagraph"/>
        <w:numPr>
          <w:ilvl w:val="0"/>
          <w:numId w:val="4"/>
        </w:numPr>
        <w:rPr>
          <w:rFonts w:ascii="Arial" w:eastAsia="Playfair Display" w:hAnsi="Arial" w:cs="Arial"/>
          <w:color w:val="000000" w:themeColor="text1"/>
          <w:sz w:val="22"/>
          <w:szCs w:val="22"/>
        </w:rPr>
      </w:pPr>
      <w:r w:rsidRPr="00690426">
        <w:rPr>
          <w:rFonts w:ascii="Arial" w:eastAsia="Playfair Display" w:hAnsi="Arial" w:cs="Arial"/>
          <w:sz w:val="22"/>
          <w:szCs w:val="22"/>
        </w:rPr>
        <w:t>Suicide Rates: There has been a 60% increase in the suicide rate of American Indian/Alaska Native girls between data collected from 1999-2001 and 2012-2014. That is the fastest growing rate among any racial/ethnic category in the US.</w:t>
      </w:r>
      <w:r w:rsidRPr="00690426">
        <w:rPr>
          <w:rStyle w:val="FootnoteReference"/>
          <w:rFonts w:ascii="Arial" w:eastAsia="Playfair Display" w:hAnsi="Arial" w:cs="Arial"/>
          <w:sz w:val="22"/>
          <w:szCs w:val="22"/>
        </w:rPr>
        <w:footnoteReference w:id="13"/>
      </w:r>
      <w:r w:rsidRPr="00690426">
        <w:rPr>
          <w:rFonts w:ascii="Arial" w:eastAsia="Playfair Display" w:hAnsi="Arial" w:cs="Arial"/>
          <w:sz w:val="22"/>
          <w:szCs w:val="22"/>
        </w:rPr>
        <w:t xml:space="preserve"> </w:t>
      </w:r>
    </w:p>
    <w:p w14:paraId="663E5293" w14:textId="7FF2BE1F" w:rsidR="002D6E3D" w:rsidRPr="00690426" w:rsidRDefault="002D6E3D" w:rsidP="00690426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E749A9C" w14:textId="4929B7A4" w:rsidR="002D6E3D" w:rsidRDefault="002D6E3D" w:rsidP="002D6E3D">
      <w:p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90426">
        <w:rPr>
          <w:rFonts w:ascii="Arial" w:hAnsi="Arial" w:cs="Arial"/>
          <w:b/>
          <w:color w:val="000000"/>
          <w:sz w:val="22"/>
          <w:szCs w:val="22"/>
        </w:rPr>
        <w:t>Food Access</w:t>
      </w:r>
    </w:p>
    <w:p w14:paraId="7AFB8702" w14:textId="1AE55F1A" w:rsidR="00690426" w:rsidRPr="00690426" w:rsidRDefault="00690426" w:rsidP="00690426">
      <w:pPr>
        <w:pStyle w:val="ListParagraph"/>
        <w:numPr>
          <w:ilvl w:val="0"/>
          <w:numId w:val="5"/>
        </w:numPr>
        <w:rPr>
          <w:rFonts w:ascii="Arial" w:eastAsia="Playfair Display" w:hAnsi="Arial" w:cs="Arial"/>
          <w:sz w:val="22"/>
          <w:szCs w:val="22"/>
        </w:rPr>
      </w:pPr>
      <w:r w:rsidRPr="00690426">
        <w:rPr>
          <w:rFonts w:ascii="Arial" w:eastAsia="Playfair Display" w:hAnsi="Arial" w:cs="Arial"/>
          <w:sz w:val="22"/>
          <w:szCs w:val="22"/>
        </w:rPr>
        <w:t>Nationally, 28.0% of AI/AN households with children live in food-insecure households, as compared to 15.7% of all households with children</w:t>
      </w:r>
      <w:r w:rsidRPr="00690426">
        <w:rPr>
          <w:rStyle w:val="FootnoteReference"/>
          <w:rFonts w:ascii="Arial" w:eastAsia="Playfair Display" w:hAnsi="Arial" w:cs="Arial"/>
          <w:sz w:val="22"/>
          <w:szCs w:val="22"/>
        </w:rPr>
        <w:footnoteReference w:id="14"/>
      </w:r>
      <w:r w:rsidRPr="00690426">
        <w:rPr>
          <w:rFonts w:ascii="Arial" w:eastAsia="Playfair Display" w:hAnsi="Arial" w:cs="Arial"/>
          <w:sz w:val="22"/>
          <w:szCs w:val="22"/>
        </w:rPr>
        <w:t xml:space="preserve"> </w:t>
      </w:r>
    </w:p>
    <w:p w14:paraId="1E7759BB" w14:textId="4EC0CB9A" w:rsidR="00690426" w:rsidRPr="00690426" w:rsidRDefault="00690426" w:rsidP="00690426">
      <w:pPr>
        <w:pStyle w:val="ListParagraph"/>
        <w:numPr>
          <w:ilvl w:val="0"/>
          <w:numId w:val="5"/>
        </w:numPr>
        <w:rPr>
          <w:rFonts w:ascii="Arial" w:eastAsia="Playfair Display" w:hAnsi="Arial" w:cs="Arial"/>
          <w:sz w:val="22"/>
          <w:szCs w:val="22"/>
        </w:rPr>
      </w:pPr>
      <w:r w:rsidRPr="00690426">
        <w:rPr>
          <w:rFonts w:ascii="Arial" w:eastAsia="Playfair Display" w:hAnsi="Arial" w:cs="Arial"/>
          <w:sz w:val="22"/>
          <w:szCs w:val="22"/>
        </w:rPr>
        <w:lastRenderedPageBreak/>
        <w:t>Among white households in the United States, an estimated 8% are food-insecure.</w:t>
      </w:r>
      <w:r w:rsidRPr="00690426">
        <w:rPr>
          <w:rStyle w:val="FootnoteReference"/>
          <w:rFonts w:ascii="Arial" w:eastAsia="Playfair Display" w:hAnsi="Arial" w:cs="Arial"/>
          <w:sz w:val="22"/>
          <w:szCs w:val="22"/>
        </w:rPr>
        <w:footnoteReference w:id="15"/>
      </w:r>
    </w:p>
    <w:p w14:paraId="2EECD15A" w14:textId="4E2837D8" w:rsidR="002D6E3D" w:rsidRDefault="002D6E3D" w:rsidP="002D6E3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7F3449D" w14:textId="4D3AF222" w:rsidR="002D6E3D" w:rsidRDefault="002D6E3D" w:rsidP="002D6E3D">
      <w:p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90426">
        <w:rPr>
          <w:rFonts w:ascii="Arial" w:hAnsi="Arial" w:cs="Arial"/>
          <w:b/>
          <w:color w:val="000000"/>
          <w:sz w:val="22"/>
          <w:szCs w:val="22"/>
        </w:rPr>
        <w:t>Child Welfare</w:t>
      </w:r>
    </w:p>
    <w:p w14:paraId="6967DBBD" w14:textId="2027E2DC" w:rsidR="00690426" w:rsidRPr="00690426" w:rsidRDefault="00690426" w:rsidP="0069042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0426">
        <w:rPr>
          <w:rFonts w:ascii="Arial" w:hAnsi="Arial" w:cs="Arial"/>
          <w:sz w:val="22"/>
          <w:szCs w:val="22"/>
        </w:rPr>
        <w:t>In California, 20.7 per 1,000 AI/NA children aged 0-20 are placed in foster care, compared to 5.3 per 1,000 children for all race/ethnic group, and compared to 4.4 per 1,000 white children in foster care</w:t>
      </w:r>
      <w:r w:rsidRPr="00690426">
        <w:rPr>
          <w:rStyle w:val="FootnoteReference"/>
          <w:rFonts w:ascii="Arial" w:hAnsi="Arial" w:cs="Arial"/>
          <w:sz w:val="22"/>
          <w:szCs w:val="22"/>
        </w:rPr>
        <w:footnoteReference w:id="16"/>
      </w:r>
    </w:p>
    <w:p w14:paraId="01E6D893" w14:textId="100F3C66" w:rsidR="002D6E3D" w:rsidRDefault="002D6E3D" w:rsidP="002D6E3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069DF73" w14:textId="1A5535BB" w:rsidR="00690426" w:rsidRDefault="002D6E3D" w:rsidP="002D6E3D">
      <w:p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90426">
        <w:rPr>
          <w:rFonts w:ascii="Arial" w:hAnsi="Arial" w:cs="Arial"/>
          <w:b/>
          <w:color w:val="000000"/>
          <w:sz w:val="22"/>
          <w:szCs w:val="22"/>
        </w:rPr>
        <w:t>Oral Health</w:t>
      </w:r>
    </w:p>
    <w:p w14:paraId="09FEB68E" w14:textId="181C39F6" w:rsidR="00690426" w:rsidRPr="00690426" w:rsidRDefault="00690426" w:rsidP="0069042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0426">
        <w:rPr>
          <w:rFonts w:ascii="Arial" w:hAnsi="Arial" w:cs="Arial"/>
          <w:sz w:val="22"/>
          <w:szCs w:val="22"/>
        </w:rPr>
        <w:t>Of the children aged 3-5 years old surveyed in “The Oral Health of American Indian and Alaska Native Children,” 71.3% of AI/AN children had early childhood caries, compared to 24.9% of white children, 30.3% of Black children, and 41.5% of Latinx children.</w:t>
      </w:r>
      <w:r w:rsidRPr="00690426">
        <w:rPr>
          <w:rStyle w:val="FootnoteReference"/>
          <w:rFonts w:ascii="Arial" w:hAnsi="Arial" w:cs="Arial"/>
          <w:sz w:val="22"/>
          <w:szCs w:val="22"/>
        </w:rPr>
        <w:footnoteReference w:id="17"/>
      </w:r>
    </w:p>
    <w:p w14:paraId="1B3F81E4" w14:textId="6E66D959" w:rsidR="002D6E3D" w:rsidRDefault="002D6E3D" w:rsidP="002D6E3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AAD1D25" w14:textId="5A43F852" w:rsidR="002D6E3D" w:rsidRDefault="002D6E3D" w:rsidP="002D6E3D">
      <w:p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90426">
        <w:rPr>
          <w:rFonts w:ascii="Arial" w:hAnsi="Arial" w:cs="Arial"/>
          <w:b/>
          <w:color w:val="000000"/>
          <w:sz w:val="22"/>
          <w:szCs w:val="22"/>
        </w:rPr>
        <w:t>Maternal and Infant Health</w:t>
      </w:r>
    </w:p>
    <w:p w14:paraId="7C9A588C" w14:textId="5755234B" w:rsidR="00690426" w:rsidRPr="00690426" w:rsidRDefault="00690426" w:rsidP="00690426">
      <w:pPr>
        <w:pStyle w:val="ListParagraph"/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0426">
        <w:rPr>
          <w:rFonts w:ascii="Arial" w:hAnsi="Arial" w:cs="Arial"/>
          <w:sz w:val="22"/>
          <w:szCs w:val="22"/>
        </w:rPr>
        <w:t>According to California Department of Public Health data from 2014, the rate of infant deaths per 1,000 births was 6.2 for American Indian/Alaska Native populations. The average across all populations was 4.5 deaths per 1,000 births, and the rate for white individuals was 3.6 per 1,000 births.</w:t>
      </w:r>
      <w:r w:rsidRPr="00690426">
        <w:rPr>
          <w:rStyle w:val="FootnoteReference"/>
          <w:rFonts w:ascii="Arial" w:hAnsi="Arial" w:cs="Arial"/>
          <w:sz w:val="22"/>
          <w:szCs w:val="22"/>
        </w:rPr>
        <w:footnoteReference w:id="18"/>
      </w:r>
    </w:p>
    <w:p w14:paraId="58A0A82D" w14:textId="2660BB8A" w:rsidR="002D6E3D" w:rsidRDefault="002D6E3D" w:rsidP="002D6E3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80753E7" w14:textId="68DE5E2F" w:rsidR="002D6E3D" w:rsidRPr="00690426" w:rsidRDefault="002D6E3D" w:rsidP="002D6E3D">
      <w:pPr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90426">
        <w:rPr>
          <w:rFonts w:ascii="Arial" w:hAnsi="Arial" w:cs="Arial"/>
          <w:b/>
          <w:color w:val="000000"/>
          <w:sz w:val="22"/>
          <w:szCs w:val="22"/>
        </w:rPr>
        <w:t>Digital Connectedness</w:t>
      </w:r>
    </w:p>
    <w:p w14:paraId="7A2BDF49" w14:textId="77777777" w:rsidR="00690426" w:rsidRPr="00E11EE9" w:rsidRDefault="00690426" w:rsidP="0069042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11EE9">
        <w:rPr>
          <w:rFonts w:ascii="Arial" w:hAnsi="Arial" w:cs="Arial"/>
          <w:sz w:val="22"/>
          <w:szCs w:val="22"/>
        </w:rPr>
        <w:t>91% of AI/AN children in CA live in a household with a broadband connected device—compared to 96% of white children and Asian American children in CA.</w:t>
      </w:r>
      <w:r w:rsidRPr="00E11EE9">
        <w:rPr>
          <w:rStyle w:val="FootnoteReference"/>
          <w:rFonts w:ascii="Arial" w:hAnsi="Arial" w:cs="Arial"/>
          <w:sz w:val="22"/>
          <w:szCs w:val="22"/>
        </w:rPr>
        <w:footnoteReference w:id="19"/>
      </w:r>
    </w:p>
    <w:p w14:paraId="28CA3E78" w14:textId="3E160966" w:rsidR="002D6E3D" w:rsidRPr="00E11EE9" w:rsidRDefault="00E11EE9" w:rsidP="0069042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11EE9">
        <w:rPr>
          <w:rFonts w:ascii="Arial" w:hAnsi="Arial" w:cs="Arial"/>
          <w:sz w:val="22"/>
          <w:szCs w:val="22"/>
        </w:rPr>
        <w:t xml:space="preserve">Based on the population estimates of Kidsdata.org, 9% of </w:t>
      </w:r>
      <w:r w:rsidR="00690426" w:rsidRPr="00E11EE9">
        <w:rPr>
          <w:rFonts w:ascii="Arial" w:hAnsi="Arial" w:cs="Arial"/>
          <w:sz w:val="22"/>
          <w:szCs w:val="22"/>
        </w:rPr>
        <w:t>39,491</w:t>
      </w:r>
      <w:r w:rsidRPr="00E11EE9">
        <w:rPr>
          <w:rFonts w:ascii="Arial" w:hAnsi="Arial" w:cs="Arial"/>
          <w:sz w:val="22"/>
          <w:szCs w:val="22"/>
        </w:rPr>
        <w:t xml:space="preserve"> AI/AN children = </w:t>
      </w:r>
      <w:r w:rsidR="00690426" w:rsidRPr="00E11EE9">
        <w:rPr>
          <w:rFonts w:ascii="Arial" w:hAnsi="Arial" w:cs="Arial"/>
          <w:sz w:val="22"/>
          <w:szCs w:val="22"/>
        </w:rPr>
        <w:t>3,554.9</w:t>
      </w:r>
      <w:r w:rsidRPr="00E11EE9">
        <w:rPr>
          <w:rFonts w:ascii="Arial" w:hAnsi="Arial" w:cs="Arial"/>
          <w:sz w:val="22"/>
          <w:szCs w:val="22"/>
        </w:rPr>
        <w:t xml:space="preserve"> youth living without access to a broadband-connected device.</w:t>
      </w:r>
      <w:r w:rsidR="00690426" w:rsidRPr="00E11EE9">
        <w:rPr>
          <w:rStyle w:val="FootnoteReference"/>
          <w:rFonts w:ascii="Arial" w:hAnsi="Arial" w:cs="Arial"/>
          <w:sz w:val="22"/>
          <w:szCs w:val="22"/>
        </w:rPr>
        <w:footnoteReference w:id="20"/>
      </w:r>
    </w:p>
    <w:p w14:paraId="2A1C2C01" w14:textId="77777777" w:rsidR="002D6E3D" w:rsidRPr="002D6E3D" w:rsidRDefault="002D6E3D" w:rsidP="002D6E3D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B021066" w14:textId="77777777" w:rsidR="002D6E3D" w:rsidRPr="00407667" w:rsidRDefault="002D6E3D" w:rsidP="002D6E3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CD7EC7" w14:textId="77777777" w:rsidR="003058DF" w:rsidRDefault="003058DF"/>
    <w:sectPr w:rsidR="003058DF" w:rsidSect="00BA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2DF8" w14:textId="77777777" w:rsidR="0007415B" w:rsidRDefault="0007415B" w:rsidP="002D6E3D">
      <w:r>
        <w:separator/>
      </w:r>
    </w:p>
  </w:endnote>
  <w:endnote w:type="continuationSeparator" w:id="0">
    <w:p w14:paraId="51B317CF" w14:textId="77777777" w:rsidR="0007415B" w:rsidRDefault="0007415B" w:rsidP="002D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3F2B" w14:textId="77777777" w:rsidR="0007415B" w:rsidRDefault="0007415B" w:rsidP="002D6E3D">
      <w:r>
        <w:separator/>
      </w:r>
    </w:p>
  </w:footnote>
  <w:footnote w:type="continuationSeparator" w:id="0">
    <w:p w14:paraId="21B021AE" w14:textId="77777777" w:rsidR="0007415B" w:rsidRDefault="0007415B" w:rsidP="002D6E3D">
      <w:r>
        <w:continuationSeparator/>
      </w:r>
    </w:p>
  </w:footnote>
  <w:footnote w:id="1">
    <w:p w14:paraId="70E704F2" w14:textId="77777777" w:rsidR="002D6E3D" w:rsidRPr="00E11EE9" w:rsidRDefault="002D6E3D" w:rsidP="002D6E3D">
      <w:pPr>
        <w:pStyle w:val="FootnoteText"/>
        <w:contextualSpacing/>
        <w:rPr>
          <w:sz w:val="20"/>
          <w:szCs w:val="20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U.S. Census Bureau “American Indian and Alaska Native by Age and Race/ Ethnicity – Estimates.” 2018 American Community Survey (1-year Estimates), Public Use Microdata Sample. Provided by the CA Department of Finance, on file with The Children’s Partnership.</w:t>
      </w:r>
    </w:p>
  </w:footnote>
  <w:footnote w:id="2">
    <w:p w14:paraId="69B5B4F8" w14:textId="77777777" w:rsidR="002D6E3D" w:rsidRPr="00E11EE9" w:rsidRDefault="002D6E3D" w:rsidP="002D6E3D">
      <w:pPr>
        <w:pStyle w:val="FootnoteText"/>
        <w:contextualSpacing/>
        <w:rPr>
          <w:sz w:val="20"/>
          <w:szCs w:val="20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Ibid.</w:t>
      </w:r>
    </w:p>
  </w:footnote>
  <w:footnote w:id="3">
    <w:p w14:paraId="7AEC6E13" w14:textId="77777777" w:rsidR="002D6E3D" w:rsidRPr="00E11EE9" w:rsidRDefault="002D6E3D" w:rsidP="002D6E3D">
      <w:pPr>
        <w:pStyle w:val="FootnoteText"/>
        <w:contextualSpacing/>
        <w:rPr>
          <w:sz w:val="20"/>
          <w:szCs w:val="20"/>
          <w:lang w:val="en-US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</w:t>
      </w:r>
      <w:r w:rsidRPr="00E11EE9">
        <w:rPr>
          <w:sz w:val="20"/>
          <w:szCs w:val="20"/>
          <w:lang w:val="en-US"/>
        </w:rPr>
        <w:t xml:space="preserve">Ibid.  </w:t>
      </w:r>
    </w:p>
  </w:footnote>
  <w:footnote w:id="4">
    <w:p w14:paraId="3AF9D26F" w14:textId="77777777" w:rsidR="002D6E3D" w:rsidRPr="00E11EE9" w:rsidRDefault="002D6E3D" w:rsidP="002D6E3D">
      <w:pPr>
        <w:pStyle w:val="FootnoteText"/>
        <w:contextualSpacing/>
        <w:rPr>
          <w:sz w:val="20"/>
          <w:szCs w:val="20"/>
          <w:lang w:val="en-US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California Consortium for Urban Indian Health “Health Equity” Presentation by Virginia Hedrick, Insured the Uninsured Project Conference February 2020. Data from 2010 US Census. </w:t>
      </w:r>
      <w:hyperlink r:id="rId1" w:history="1">
        <w:r w:rsidRPr="00E11EE9">
          <w:rPr>
            <w:rStyle w:val="Hyperlink"/>
            <w:sz w:val="20"/>
            <w:szCs w:val="20"/>
          </w:rPr>
          <w:t>http://www.itup.org/wp-content/uploads/2020/02/4.-Virginia-Hedrick.pdf</w:t>
        </w:r>
      </w:hyperlink>
    </w:p>
  </w:footnote>
  <w:footnote w:id="5">
    <w:p w14:paraId="1D82C350" w14:textId="77777777" w:rsidR="002D6E3D" w:rsidRPr="00E11EE9" w:rsidRDefault="002D6E3D" w:rsidP="002D6E3D">
      <w:pPr>
        <w:pStyle w:val="NormalWeb"/>
        <w:shd w:val="clear" w:color="auto" w:fill="FFFFFF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1EE9">
        <w:rPr>
          <w:rStyle w:val="FootnoteReference"/>
          <w:rFonts w:ascii="Arial" w:hAnsi="Arial" w:cs="Arial"/>
          <w:color w:val="000000" w:themeColor="text1"/>
          <w:sz w:val="20"/>
          <w:szCs w:val="20"/>
        </w:rPr>
        <w:footnoteRef/>
      </w:r>
      <w:r w:rsidRPr="00E11EE9">
        <w:rPr>
          <w:rFonts w:ascii="Arial" w:hAnsi="Arial" w:cs="Arial"/>
          <w:color w:val="000000" w:themeColor="text1"/>
          <w:sz w:val="20"/>
          <w:szCs w:val="20"/>
        </w:rPr>
        <w:t xml:space="preserve"> American Indian/Alaska Native Children in California.” Kidsdata.org </w:t>
      </w:r>
      <w:hyperlink r:id="rId2" w:history="1">
        <w:r w:rsidRPr="00E11EE9">
          <w:rPr>
            <w:rStyle w:val="Hyperlink"/>
            <w:rFonts w:ascii="Arial" w:hAnsi="Arial" w:cs="Arial"/>
            <w:sz w:val="20"/>
            <w:szCs w:val="20"/>
          </w:rPr>
          <w:t>https://www.kidsdata.org/export/pdf?dem=19</w:t>
        </w:r>
      </w:hyperlink>
      <w:r w:rsidRPr="00E11EE9" w:rsidDel="00446E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1EE9">
        <w:rPr>
          <w:rFonts w:ascii="Arial" w:hAnsi="Arial" w:cs="Arial"/>
          <w:color w:val="000000" w:themeColor="text1"/>
          <w:sz w:val="20"/>
          <w:szCs w:val="20"/>
        </w:rPr>
        <w:t xml:space="preserve"> Data from </w:t>
      </w:r>
      <w:r w:rsidRPr="00E11EE9">
        <w:rPr>
          <w:rFonts w:ascii="Arial" w:eastAsia="Times New Roman" w:hAnsi="Arial" w:cs="Arial"/>
          <w:color w:val="000000" w:themeColor="text1"/>
          <w:sz w:val="20"/>
          <w:szCs w:val="20"/>
        </w:rPr>
        <w:t>U.S. Census Bureau, American Community Survey Summary Files and Public Use Microdata (October 2018).</w:t>
      </w:r>
    </w:p>
  </w:footnote>
  <w:footnote w:id="6">
    <w:p w14:paraId="3C8B8E6F" w14:textId="77777777" w:rsidR="002D6E3D" w:rsidRPr="00E11EE9" w:rsidRDefault="002D6E3D" w:rsidP="002D6E3D">
      <w:pPr>
        <w:pStyle w:val="FootnoteText"/>
        <w:contextualSpacing/>
        <w:rPr>
          <w:sz w:val="20"/>
          <w:szCs w:val="20"/>
          <w:lang w:val="en-US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</w:t>
      </w:r>
      <w:r w:rsidRPr="00E11EE9">
        <w:rPr>
          <w:sz w:val="20"/>
          <w:szCs w:val="20"/>
          <w:lang w:val="en-US"/>
        </w:rPr>
        <w:t xml:space="preserve">Health Insurance Coverage, by Age Group.” Kidsdata.org </w:t>
      </w:r>
      <w:hyperlink r:id="rId3" w:anchor="fmt=393&amp;loc=2,127,1657,331,1761,171,2168,345,357,324,369,362,360,2076,364,356,217,354,1663,339,2169,365,343,367,344,366,368,265,349,361,4,273,59,370,326,341,338,350,2145,359,363,340&amp;tf=95&amp;ch=484,1439,1440,1113,1114,1115,551" w:history="1">
        <w:r w:rsidRPr="00E11EE9">
          <w:rPr>
            <w:rStyle w:val="Hyperlink"/>
            <w:sz w:val="20"/>
            <w:szCs w:val="20"/>
            <w:lang w:val="en-US"/>
          </w:rPr>
          <w:t>https://www.kidsdata.org/topic/337/health-insurance65-age/table#fmt=393&amp;loc=2,127,1657,331,1761,171,2168,345,357,324,369,362,360,2076,364,356,217,354,1663,339,2169,365,343,367,344,366,368,265,349,361,4,273,59,370,326,341,338,350,2145,359,363,340&amp;tf=95&amp;ch=</w:t>
        </w:r>
      </w:hyperlink>
    </w:p>
  </w:footnote>
  <w:footnote w:id="7">
    <w:p w14:paraId="50E3FEE8" w14:textId="77777777" w:rsidR="002D6E3D" w:rsidRPr="00BB73C6" w:rsidRDefault="002D6E3D" w:rsidP="002D6E3D">
      <w:pPr>
        <w:pStyle w:val="NormalWeb"/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1EE9">
        <w:rPr>
          <w:rStyle w:val="FootnoteReference"/>
          <w:rFonts w:ascii="Arial" w:hAnsi="Arial" w:cs="Arial"/>
          <w:color w:val="000000" w:themeColor="text1"/>
          <w:sz w:val="20"/>
          <w:szCs w:val="20"/>
        </w:rPr>
        <w:footnoteRef/>
      </w:r>
      <w:r w:rsidRPr="00E11E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11EE9">
        <w:rPr>
          <w:rFonts w:ascii="Arial" w:eastAsia="Times New Roman" w:hAnsi="Arial" w:cs="Arial"/>
          <w:color w:val="000000" w:themeColor="text1"/>
          <w:sz w:val="20"/>
          <w:szCs w:val="20"/>
        </w:rPr>
        <w:t>California Dept. of Health Care Services, Eligible Individuals Under Age 21 Enrolled in Medi-Cal (July 2019).</w:t>
      </w:r>
      <w:r w:rsidRPr="00E11EE9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E11EE9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https://data.chhs.ca.gov/dataset/eligible-individuals-under-age-21-enrolled-in-medi-cal-by-county/resource/c3bd3780-f419-4369-9f65-9b08cf54cb84 </w:t>
        </w:r>
      </w:hyperlink>
      <w:r w:rsidRPr="00E11E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</w:footnote>
  <w:footnote w:id="8">
    <w:p w14:paraId="6D583E51" w14:textId="77777777" w:rsidR="002D6E3D" w:rsidRPr="00E11EE9" w:rsidRDefault="002D6E3D" w:rsidP="002D6E3D">
      <w:pPr>
        <w:pStyle w:val="FootnoteText"/>
        <w:rPr>
          <w:b/>
          <w:bCs/>
          <w:sz w:val="20"/>
          <w:szCs w:val="20"/>
          <w:lang w:val="en-US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APM Research Lab, “</w:t>
      </w:r>
      <w:r w:rsidRPr="00E11EE9">
        <w:rPr>
          <w:bCs/>
          <w:sz w:val="20"/>
          <w:szCs w:val="20"/>
          <w:lang w:val="en-US"/>
        </w:rPr>
        <w:t xml:space="preserve">The Color of Coronavirus: COVID-19 Deaths by Race and Ethnicity in the U.S.” </w:t>
      </w:r>
    </w:p>
    <w:p w14:paraId="6D5B988B" w14:textId="77777777" w:rsidR="002D6E3D" w:rsidRPr="00E11EE9" w:rsidRDefault="0007415B" w:rsidP="002D6E3D">
      <w:pPr>
        <w:pStyle w:val="FootnoteText"/>
        <w:rPr>
          <w:sz w:val="20"/>
          <w:szCs w:val="20"/>
          <w:lang w:val="en-US"/>
        </w:rPr>
      </w:pPr>
      <w:hyperlink r:id="rId5" w:anchor="indigenous" w:history="1">
        <w:r w:rsidR="002D6E3D" w:rsidRPr="00E11EE9">
          <w:rPr>
            <w:rStyle w:val="Hyperlink"/>
            <w:sz w:val="20"/>
            <w:szCs w:val="20"/>
          </w:rPr>
          <w:t>https://www.apmresearchlab.org/covid/deaths-by-race#indigenous</w:t>
        </w:r>
      </w:hyperlink>
    </w:p>
  </w:footnote>
  <w:footnote w:id="9">
    <w:p w14:paraId="5A139825" w14:textId="77777777" w:rsidR="00690426" w:rsidRPr="00E11EE9" w:rsidRDefault="00690426" w:rsidP="00690426">
      <w:pPr>
        <w:pStyle w:val="FootnoteText"/>
        <w:contextualSpacing/>
        <w:rPr>
          <w:sz w:val="20"/>
          <w:szCs w:val="20"/>
          <w:lang w:val="en-US"/>
        </w:rPr>
      </w:pPr>
      <w:r w:rsidRPr="00E11EE9">
        <w:rPr>
          <w:rStyle w:val="FootnoteReference"/>
          <w:color w:val="000000" w:themeColor="text1"/>
          <w:sz w:val="20"/>
          <w:szCs w:val="20"/>
        </w:rPr>
        <w:footnoteRef/>
      </w:r>
      <w:r w:rsidRPr="00E11EE9">
        <w:rPr>
          <w:color w:val="000000" w:themeColor="text1"/>
          <w:sz w:val="20"/>
          <w:szCs w:val="20"/>
        </w:rPr>
        <w:t xml:space="preserve"> “American Indian/Alaska Native Children in California.” Kidsdata.org </w:t>
      </w:r>
      <w:hyperlink r:id="rId6" w:history="1">
        <w:r w:rsidRPr="00E11EE9">
          <w:rPr>
            <w:rStyle w:val="Hyperlink"/>
            <w:sz w:val="20"/>
            <w:szCs w:val="20"/>
          </w:rPr>
          <w:t>https://www.kidsdata.org/export/pdf?dem=19</w:t>
        </w:r>
      </w:hyperlink>
      <w:r w:rsidRPr="00E11EE9" w:rsidDel="00446E7F">
        <w:rPr>
          <w:color w:val="000000" w:themeColor="text1"/>
          <w:sz w:val="20"/>
          <w:szCs w:val="20"/>
        </w:rPr>
        <w:t xml:space="preserve"> </w:t>
      </w:r>
    </w:p>
  </w:footnote>
  <w:footnote w:id="10">
    <w:p w14:paraId="3CC09FAE" w14:textId="77777777" w:rsidR="00690426" w:rsidRPr="00E11EE9" w:rsidRDefault="00690426" w:rsidP="00690426">
      <w:pPr>
        <w:pStyle w:val="FootnoteText"/>
        <w:rPr>
          <w:sz w:val="20"/>
          <w:szCs w:val="20"/>
          <w:lang w:val="en-US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</w:t>
      </w:r>
      <w:r w:rsidRPr="00E11EE9">
        <w:rPr>
          <w:sz w:val="20"/>
          <w:szCs w:val="20"/>
          <w:lang w:val="en-US"/>
        </w:rPr>
        <w:t xml:space="preserve">“Children in Poverty, by Race/Ethnicity.” Kidsdata.org, data from U.S. Census Bureau, American Community Survey (Sept. 2018). </w:t>
      </w:r>
      <w:hyperlink r:id="rId7" w:anchor="fmt=450&amp;loc=2,127,331,171,345,357,324,369,362,360,337,364,356,217,328,354,320,339,334,365,343,367,344,366,368,265,349,361,4,273,59,370,326,341,338,350,342,359,363,340,335&amp;tf=95&amp;ch=7,11,726,10,72,9,73,1298" w:history="1">
        <w:r w:rsidRPr="00E11EE9">
          <w:rPr>
            <w:rStyle w:val="Hyperlink"/>
            <w:sz w:val="20"/>
            <w:szCs w:val="20"/>
            <w:lang w:val="en-US"/>
          </w:rPr>
          <w:t>https://www.kidsdata.org/topic/234/childpoverty-race250/table#fmt=450&amp;loc=2,127,331,171,345,357,324,369,362,360,337,364,356,217,328,354,320,339,334,365,343,367,344,366,368,265,349,361,4,273,59,370,326,341,338,350,342,359,363,340,335&amp;tf=95&amp;ch=7,11,726,10,7</w:t>
        </w:r>
      </w:hyperlink>
    </w:p>
  </w:footnote>
  <w:footnote w:id="11">
    <w:p w14:paraId="4B28B100" w14:textId="77777777" w:rsidR="00690426" w:rsidRPr="00E11EE9" w:rsidRDefault="0007415B" w:rsidP="00690426">
      <w:pPr>
        <w:pStyle w:val="FootnoteText"/>
        <w:rPr>
          <w:sz w:val="20"/>
          <w:szCs w:val="20"/>
          <w:lang w:val="en-US"/>
        </w:rPr>
      </w:pPr>
      <w:hyperlink r:id="rId8" w:history="1">
        <w:r w:rsidR="00690426" w:rsidRPr="00E11EE9">
          <w:rPr>
            <w:rStyle w:val="Hyperlink"/>
            <w:sz w:val="20"/>
            <w:szCs w:val="20"/>
            <w:vertAlign w:val="superscript"/>
          </w:rPr>
          <w:footnoteRef/>
        </w:r>
        <w:r w:rsidR="00690426" w:rsidRPr="00E11EE9">
          <w:rPr>
            <w:rStyle w:val="Hyperlink"/>
            <w:sz w:val="20"/>
            <w:szCs w:val="20"/>
          </w:rPr>
          <w:t xml:space="preserve"> Urban Institute Children of Immigrants Data Tool https://datatool.urban.org/chartbook.cfm?year=2017&amp;state=6&amp;metro=0&amp;statistic=194.0,196.0,198.0&amp;variable=23,24,25,26,27,99&amp;typeofdata=1&amp;typeofgeography=2&amp;displayType=3&amp;displayFormat=PDF</w:t>
        </w:r>
      </w:hyperlink>
    </w:p>
  </w:footnote>
  <w:footnote w:id="12">
    <w:p w14:paraId="4DBBB76F" w14:textId="77777777" w:rsidR="00690426" w:rsidRPr="00E11EE9" w:rsidRDefault="00690426" w:rsidP="00690426">
      <w:pPr>
        <w:rPr>
          <w:rFonts w:ascii="Arial" w:eastAsia="Times New Roman" w:hAnsi="Arial" w:cs="Arial"/>
          <w:sz w:val="20"/>
          <w:szCs w:val="20"/>
        </w:rPr>
      </w:pPr>
      <w:r w:rsidRPr="00E11EE9">
        <w:rPr>
          <w:rStyle w:val="FootnoteReference"/>
          <w:rFonts w:ascii="Arial" w:hAnsi="Arial" w:cs="Arial"/>
          <w:sz w:val="20"/>
          <w:szCs w:val="20"/>
        </w:rPr>
        <w:footnoteRef/>
      </w:r>
      <w:r w:rsidRPr="00E11EE9">
        <w:rPr>
          <w:rFonts w:ascii="Arial" w:hAnsi="Arial" w:cs="Arial"/>
          <w:sz w:val="20"/>
          <w:szCs w:val="20"/>
        </w:rPr>
        <w:t xml:space="preserve"> CA Healthy Kids Survey “Substance Use and Mental Health, by Race/Ethnicity.” </w:t>
      </w:r>
      <w:hyperlink r:id="rId9" w:history="1">
        <w:r w:rsidRPr="00E11EE9">
          <w:rPr>
            <w:rStyle w:val="Hyperlink"/>
            <w:rFonts w:ascii="Arial" w:eastAsia="Times New Roman" w:hAnsi="Arial" w:cs="Arial"/>
            <w:sz w:val="20"/>
            <w:szCs w:val="20"/>
            <w:highlight w:val="white"/>
          </w:rPr>
          <w:t>“</w:t>
        </w:r>
        <w:r w:rsidRPr="00E11EE9">
          <w:rPr>
            <w:rStyle w:val="Hyperlink"/>
            <w:rFonts w:ascii="Arial" w:eastAsia="Times New Roman" w:hAnsi="Arial" w:cs="Arial"/>
            <w:sz w:val="20"/>
            <w:szCs w:val="20"/>
          </w:rPr>
          <w:t>https://calschls.org/reports-data/public-dashboards/secondary-student/</w:t>
        </w:r>
      </w:hyperlink>
      <w:r w:rsidRPr="00E11EE9" w:rsidDel="00446E7F">
        <w:rPr>
          <w:rFonts w:ascii="Arial" w:eastAsia="Times New Roman" w:hAnsi="Arial" w:cs="Arial"/>
          <w:sz w:val="20"/>
          <w:szCs w:val="20"/>
          <w:highlight w:val="white"/>
        </w:rPr>
        <w:t xml:space="preserve"> </w:t>
      </w:r>
      <w:r w:rsidRPr="00E11EE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California Department of Education, 2019. Accessed September 2020. </w:t>
      </w:r>
    </w:p>
  </w:footnote>
  <w:footnote w:id="13">
    <w:p w14:paraId="3578F8BD" w14:textId="77777777" w:rsidR="00690426" w:rsidRPr="00E11EE9" w:rsidRDefault="00690426" w:rsidP="00690426">
      <w:pPr>
        <w:pStyle w:val="FootnoteText"/>
        <w:rPr>
          <w:sz w:val="20"/>
          <w:szCs w:val="20"/>
          <w:lang w:val="en-US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</w:t>
      </w:r>
      <w:r w:rsidRPr="00E11EE9">
        <w:rPr>
          <w:sz w:val="20"/>
          <w:szCs w:val="20"/>
          <w:lang w:val="en-US"/>
        </w:rPr>
        <w:t xml:space="preserve">“Suicide Replaces Homicide as Second-Leading Cause of Death Among U.S. Teenagers.” Population Reference Bureau: June 2016. </w:t>
      </w:r>
      <w:hyperlink r:id="rId10" w:history="1">
        <w:r w:rsidRPr="00E11EE9">
          <w:rPr>
            <w:rStyle w:val="Hyperlink"/>
            <w:sz w:val="20"/>
            <w:szCs w:val="20"/>
            <w:lang w:val="en-US"/>
          </w:rPr>
          <w:t>https://www.prb.org/suicide-replaces-homicide-second-leading-cause-death-among-us-teens/</w:t>
        </w:r>
      </w:hyperlink>
    </w:p>
  </w:footnote>
  <w:footnote w:id="14">
    <w:p w14:paraId="63BA141A" w14:textId="77777777" w:rsidR="00690426" w:rsidRPr="00E11EE9" w:rsidRDefault="00690426" w:rsidP="00690426">
      <w:pPr>
        <w:pStyle w:val="FootnoteText"/>
        <w:contextualSpacing/>
        <w:rPr>
          <w:rFonts w:eastAsia="Times New Roman"/>
          <w:color w:val="0563C1" w:themeColor="hyperlink"/>
          <w:sz w:val="20"/>
          <w:szCs w:val="20"/>
          <w:u w:val="single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“Hunger and Poverty in the Indigenous Community.” Bread for the World: October 2018. </w:t>
      </w:r>
      <w:hyperlink r:id="rId11" w:history="1">
        <w:r w:rsidRPr="00E11EE9">
          <w:rPr>
            <w:rStyle w:val="Hyperlink"/>
            <w:rFonts w:eastAsia="Times New Roman"/>
            <w:sz w:val="20"/>
            <w:szCs w:val="20"/>
          </w:rPr>
          <w:t>https://www.bread.org/library/fact-sheet-hunger-and-poverty-indigenous-community</w:t>
        </w:r>
      </w:hyperlink>
    </w:p>
  </w:footnote>
  <w:footnote w:id="15">
    <w:p w14:paraId="74A219FC" w14:textId="77777777" w:rsidR="00690426" w:rsidRPr="009A7A55" w:rsidRDefault="00690426" w:rsidP="00690426">
      <w:pPr>
        <w:pStyle w:val="FootnoteText"/>
        <w:rPr>
          <w:lang w:val="en-US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</w:t>
      </w:r>
      <w:r w:rsidRPr="00E11EE9">
        <w:rPr>
          <w:sz w:val="20"/>
          <w:szCs w:val="20"/>
          <w:lang w:val="en-US"/>
        </w:rPr>
        <w:t xml:space="preserve">“Prevalence of Food Insecurity by Selected Household Characteristics, 2018.” US Department of Agriculture, Economic Research Service. </w:t>
      </w:r>
      <w:hyperlink r:id="rId12" w:history="1">
        <w:r w:rsidRPr="00E11EE9">
          <w:rPr>
            <w:rStyle w:val="Hyperlink"/>
            <w:sz w:val="20"/>
            <w:szCs w:val="20"/>
            <w:lang w:val="en-US"/>
          </w:rPr>
          <w:t>https://www.ers.usda.gov/data-products/chart-gallery/gallery/chart-detail/?chartId=58384</w:t>
        </w:r>
      </w:hyperlink>
    </w:p>
  </w:footnote>
  <w:footnote w:id="16">
    <w:p w14:paraId="7C122B5F" w14:textId="77777777" w:rsidR="00690426" w:rsidRPr="00E11EE9" w:rsidRDefault="00690426" w:rsidP="00690426">
      <w:pPr>
        <w:pStyle w:val="FootnoteText"/>
        <w:rPr>
          <w:sz w:val="20"/>
          <w:szCs w:val="20"/>
          <w:lang w:val="en-US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color w:val="000000" w:themeColor="text1"/>
          <w:sz w:val="20"/>
          <w:szCs w:val="20"/>
        </w:rPr>
        <w:t xml:space="preserve">“American Indian/Alaska Native Children in California.” Kidsdata.org </w:t>
      </w:r>
      <w:hyperlink r:id="rId13" w:history="1">
        <w:r w:rsidRPr="00E11EE9">
          <w:rPr>
            <w:rStyle w:val="Hyperlink"/>
            <w:sz w:val="20"/>
            <w:szCs w:val="20"/>
          </w:rPr>
          <w:t>https://www.kidsdata.org/export/pdf?dem=19</w:t>
        </w:r>
      </w:hyperlink>
    </w:p>
  </w:footnote>
  <w:footnote w:id="17">
    <w:p w14:paraId="2C04AA13" w14:textId="77777777" w:rsidR="00690426" w:rsidRPr="00E11EE9" w:rsidRDefault="00690426" w:rsidP="00690426">
      <w:pPr>
        <w:pStyle w:val="FootnoteText"/>
        <w:rPr>
          <w:sz w:val="20"/>
          <w:szCs w:val="20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“The Oral Health of American Indian and Alaska Native Children Aged 1-5 Years” Results of the 2018-2019 Oral Health Survey. Presented by the California Rural Indian Health Board on July 28, 2020. Slides on file with TCP. </w:t>
      </w:r>
    </w:p>
  </w:footnote>
  <w:footnote w:id="18">
    <w:p w14:paraId="6357B6FA" w14:textId="77777777" w:rsidR="00690426" w:rsidRPr="00E11EE9" w:rsidRDefault="00690426" w:rsidP="00690426">
      <w:pPr>
        <w:pStyle w:val="FootnoteText"/>
        <w:rPr>
          <w:sz w:val="20"/>
          <w:szCs w:val="20"/>
          <w:lang w:val="en-US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</w:t>
      </w:r>
      <w:r w:rsidRPr="00E11EE9">
        <w:rPr>
          <w:sz w:val="20"/>
          <w:szCs w:val="20"/>
          <w:lang w:val="en-US"/>
        </w:rPr>
        <w:t xml:space="preserve">“Infant Mortality – Deaths per 1,000 Live Births.” Let’s Get Healthy California: Healthy Beginnings/Reducing Infant Mortality. </w:t>
      </w:r>
      <w:hyperlink r:id="rId14" w:history="1">
        <w:r w:rsidRPr="00E11EE9">
          <w:rPr>
            <w:rStyle w:val="Hyperlink"/>
            <w:sz w:val="20"/>
            <w:szCs w:val="20"/>
            <w:lang w:val="en-US"/>
          </w:rPr>
          <w:t>https://letsgethealthy.ca.gov/goals/healthy-beginnings/reducing-infant-mortality/</w:t>
        </w:r>
      </w:hyperlink>
    </w:p>
  </w:footnote>
  <w:footnote w:id="19">
    <w:p w14:paraId="2DF51B8B" w14:textId="77777777" w:rsidR="00690426" w:rsidRPr="00E11EE9" w:rsidRDefault="00690426" w:rsidP="00690426">
      <w:pPr>
        <w:pStyle w:val="FootnoteText"/>
        <w:rPr>
          <w:sz w:val="20"/>
          <w:szCs w:val="20"/>
          <w:lang w:val="en-US"/>
        </w:rPr>
      </w:pPr>
      <w:r w:rsidRPr="00E11EE9">
        <w:rPr>
          <w:rStyle w:val="FootnoteReference"/>
          <w:color w:val="000000" w:themeColor="text1"/>
          <w:sz w:val="20"/>
          <w:szCs w:val="20"/>
        </w:rPr>
        <w:footnoteRef/>
      </w:r>
      <w:r w:rsidRPr="00E11EE9">
        <w:rPr>
          <w:color w:val="000000" w:themeColor="text1"/>
          <w:sz w:val="20"/>
          <w:szCs w:val="20"/>
        </w:rPr>
        <w:t xml:space="preserve"> “Children Living in Households with a Broadband-Connected Device, by Race/Ethnicity.” Kidsdata.org. </w:t>
      </w:r>
      <w:hyperlink r:id="rId15" w:anchor="fmt=2771&amp;loc=2,127,1657,331,1761,171,2168,345,357,324,369,362,360,2076,364,356,217,354,1663,339,2169,365,343,367,344,366,368,265,349,361,4,273,59,370,326,341,338,350,2145,359,363,340&amp;tf=108&amp;ch=7,11,726,10,72,9,73" w:history="1">
        <w:r w:rsidRPr="00E11EE9">
          <w:rPr>
            <w:rStyle w:val="Hyperlink"/>
            <w:sz w:val="20"/>
            <w:szCs w:val="20"/>
          </w:rPr>
          <w:t>https://www.kidsdata.org/topic/2221/broadband-race/table#fmt=2771&amp;loc=2,127,1657,331,1761,171,2168,345,357,324,369,362,360,2076,364,356,217,354,1663,339,2169,365,343,367,344,366,368,265,349,361,4,273,59,370,326,341,338,350,2145,359,363,340&amp;tf=108&amp;ch=7,11,</w:t>
        </w:r>
      </w:hyperlink>
      <w:r w:rsidRPr="00E11EE9">
        <w:rPr>
          <w:color w:val="000000" w:themeColor="text1"/>
          <w:sz w:val="20"/>
          <w:szCs w:val="20"/>
        </w:rPr>
        <w:t xml:space="preserve"> From </w:t>
      </w:r>
      <w:r w:rsidRPr="00E11EE9">
        <w:rPr>
          <w:color w:val="000000" w:themeColor="text1"/>
          <w:sz w:val="20"/>
          <w:szCs w:val="20"/>
          <w:shd w:val="clear" w:color="auto" w:fill="FFFFFF"/>
        </w:rPr>
        <w:t>Population Reference Bureau, analysis of U.S. Census Bureau</w:t>
      </w:r>
      <w:r w:rsidRPr="00E11EE9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16" w:tgtFrame="_blank" w:history="1">
        <w:r w:rsidRPr="00E11EE9">
          <w:rPr>
            <w:rStyle w:val="Hyperlink"/>
            <w:color w:val="000000" w:themeColor="text1"/>
            <w:sz w:val="20"/>
            <w:szCs w:val="20"/>
            <w:bdr w:val="none" w:sz="0" w:space="0" w:color="auto" w:frame="1"/>
          </w:rPr>
          <w:t>American Community Survey</w:t>
        </w:r>
      </w:hyperlink>
      <w:r w:rsidRPr="00E11EE9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E11EE9">
        <w:rPr>
          <w:color w:val="000000" w:themeColor="text1"/>
          <w:sz w:val="20"/>
          <w:szCs w:val="20"/>
          <w:shd w:val="clear" w:color="auto" w:fill="FFFFFF"/>
        </w:rPr>
        <w:t xml:space="preserve">public use microdata June, 2020. </w:t>
      </w:r>
    </w:p>
  </w:footnote>
  <w:footnote w:id="20">
    <w:p w14:paraId="2F2E76F8" w14:textId="77777777" w:rsidR="00690426" w:rsidRPr="009A7A55" w:rsidRDefault="00690426" w:rsidP="00690426">
      <w:pPr>
        <w:pStyle w:val="FootnoteText"/>
        <w:rPr>
          <w:lang w:val="en-US"/>
        </w:rPr>
      </w:pPr>
      <w:r w:rsidRPr="00E11EE9">
        <w:rPr>
          <w:rStyle w:val="FootnoteReference"/>
          <w:sz w:val="20"/>
          <w:szCs w:val="20"/>
        </w:rPr>
        <w:footnoteRef/>
      </w:r>
      <w:r w:rsidRPr="00E11EE9">
        <w:rPr>
          <w:sz w:val="20"/>
          <w:szCs w:val="20"/>
        </w:rPr>
        <w:t xml:space="preserve"> </w:t>
      </w:r>
      <w:r w:rsidRPr="00E11EE9">
        <w:rPr>
          <w:sz w:val="20"/>
          <w:szCs w:val="20"/>
          <w:lang w:val="en-US"/>
        </w:rPr>
        <w:t>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A083A"/>
    <w:multiLevelType w:val="hybridMultilevel"/>
    <w:tmpl w:val="A508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1A8A"/>
    <w:multiLevelType w:val="hybridMultilevel"/>
    <w:tmpl w:val="9A8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6DD8"/>
    <w:multiLevelType w:val="hybridMultilevel"/>
    <w:tmpl w:val="F928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2186"/>
    <w:multiLevelType w:val="hybridMultilevel"/>
    <w:tmpl w:val="A57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51D3D"/>
    <w:multiLevelType w:val="hybridMultilevel"/>
    <w:tmpl w:val="AF7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A0418"/>
    <w:multiLevelType w:val="hybridMultilevel"/>
    <w:tmpl w:val="7600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3D"/>
    <w:rsid w:val="0007415B"/>
    <w:rsid w:val="002D6E3D"/>
    <w:rsid w:val="003058DF"/>
    <w:rsid w:val="0063292C"/>
    <w:rsid w:val="00690426"/>
    <w:rsid w:val="00B15C82"/>
    <w:rsid w:val="00BA5BE2"/>
    <w:rsid w:val="00D413AD"/>
    <w:rsid w:val="00E11EE9"/>
    <w:rsid w:val="00F3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B8917"/>
  <w15:chartTrackingRefBased/>
  <w15:docId w15:val="{B3290A9E-211A-C141-A50F-EA510DDE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D6E3D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3D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D6E3D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D6E3D"/>
    <w:rPr>
      <w:rFonts w:ascii="Arial" w:eastAsia="Arial" w:hAnsi="Arial" w:cs="Arial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6E3D"/>
    <w:rPr>
      <w:rFonts w:ascii="Arial" w:eastAsia="Arial" w:hAnsi="Arial" w:cs="Arial"/>
      <w:lang w:val="en"/>
    </w:rPr>
  </w:style>
  <w:style w:type="character" w:styleId="FootnoteReference">
    <w:name w:val="footnote reference"/>
    <w:basedOn w:val="DefaultParagraphFont"/>
    <w:uiPriority w:val="99"/>
    <w:unhideWhenUsed/>
    <w:rsid w:val="002D6E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E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3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E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6E3D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D6E3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904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3AD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3AD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tool.urban.org/chartbook.cfm?year=2017&amp;state=6&amp;metro=0&amp;statistic=194.0,196.0,198.0&amp;variable=23,24,25,26,27,99&amp;typeofdata=1&amp;typeofgeography=2&amp;displayType=3&amp;displayFormat=PDF" TargetMode="External"/><Relationship Id="rId13" Type="http://schemas.openxmlformats.org/officeDocument/2006/relationships/hyperlink" Target="https://www.kidsdata.org/export/pdf?dem=19" TargetMode="External"/><Relationship Id="rId3" Type="http://schemas.openxmlformats.org/officeDocument/2006/relationships/hyperlink" Target="https://www.kidsdata.org/topic/337/health-insurance65-age/table" TargetMode="External"/><Relationship Id="rId7" Type="http://schemas.openxmlformats.org/officeDocument/2006/relationships/hyperlink" Target="https://www.kidsdata.org/topic/234/childpoverty-race250/table" TargetMode="External"/><Relationship Id="rId12" Type="http://schemas.openxmlformats.org/officeDocument/2006/relationships/hyperlink" Target="https://www.ers.usda.gov/data-products/chart-gallery/gallery/chart-detail/?chartId=58384" TargetMode="External"/><Relationship Id="rId2" Type="http://schemas.openxmlformats.org/officeDocument/2006/relationships/hyperlink" Target="https://www.kidsdata.org/export/pdf?dem=19" TargetMode="External"/><Relationship Id="rId16" Type="http://schemas.openxmlformats.org/officeDocument/2006/relationships/hyperlink" Target="https://www.census.gov/programs-surveys/acs/data/pums.html" TargetMode="External"/><Relationship Id="rId1" Type="http://schemas.openxmlformats.org/officeDocument/2006/relationships/hyperlink" Target="http://www.itup.org/wp-content/uploads/2020/02/4.-Virginia-Hedrick.pdf" TargetMode="External"/><Relationship Id="rId6" Type="http://schemas.openxmlformats.org/officeDocument/2006/relationships/hyperlink" Target="https://www.kidsdata.org/export/pdf?dem=19" TargetMode="External"/><Relationship Id="rId11" Type="http://schemas.openxmlformats.org/officeDocument/2006/relationships/hyperlink" Target="https://www.bread.org/library/fact-sheet-hunger-and-poverty-indigenous-community" TargetMode="External"/><Relationship Id="rId5" Type="http://schemas.openxmlformats.org/officeDocument/2006/relationships/hyperlink" Target="https://www.apmresearchlab.org/covid/deaths-by-race" TargetMode="External"/><Relationship Id="rId15" Type="http://schemas.openxmlformats.org/officeDocument/2006/relationships/hyperlink" Target="https://www.kidsdata.org/topic/2221/broadband-race/table" TargetMode="External"/><Relationship Id="rId10" Type="http://schemas.openxmlformats.org/officeDocument/2006/relationships/hyperlink" Target="https://www.prb.org/suicide-replaces-homicide-second-leading-cause-death-among-us-teens/" TargetMode="External"/><Relationship Id="rId4" Type="http://schemas.openxmlformats.org/officeDocument/2006/relationships/hyperlink" Target="https://data.chhs.ca.gov/dataset/eligible-individuals-under-age-21-enrolled-in-medi-cal-by-county/resource/c3bd3780-f419-4369-9f65-9b08cf54cb84" TargetMode="External"/><Relationship Id="rId9" Type="http://schemas.openxmlformats.org/officeDocument/2006/relationships/hyperlink" Target="https://calschls.org/reports-data/public-dashboards/secondary-student/" TargetMode="External"/><Relationship Id="rId14" Type="http://schemas.openxmlformats.org/officeDocument/2006/relationships/hyperlink" Target="https://letsgethealthy.ca.gov/goals/healthy-beginnings/reducing-infant-morta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518</Words>
  <Characters>3244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Thornton</dc:creator>
  <cp:keywords/>
  <dc:description/>
  <cp:lastModifiedBy>Mayra E Alvarez</cp:lastModifiedBy>
  <cp:revision>3</cp:revision>
  <dcterms:created xsi:type="dcterms:W3CDTF">2020-11-13T04:05:00Z</dcterms:created>
  <dcterms:modified xsi:type="dcterms:W3CDTF">2020-11-23T21:41:00Z</dcterms:modified>
</cp:coreProperties>
</file>